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AAA75" w14:textId="77777777" w:rsidR="00BB526D" w:rsidRDefault="007F64A6">
      <w:pPr>
        <w:tabs>
          <w:tab w:val="left" w:pos="709"/>
        </w:tabs>
        <w:jc w:val="center"/>
        <w:rPr>
          <w:b/>
          <w:caps/>
          <w:sz w:val="24"/>
          <w:szCs w:val="24"/>
          <w:u w:val="single"/>
        </w:rPr>
      </w:pPr>
      <w:r>
        <w:rPr>
          <w:b/>
          <w:caps/>
          <w:sz w:val="24"/>
          <w:szCs w:val="24"/>
          <w:u w:val="single"/>
        </w:rPr>
        <w:t>адвокатская палата московской области</w:t>
      </w:r>
    </w:p>
    <w:p w14:paraId="478A05B2" w14:textId="77777777" w:rsidR="00BB526D" w:rsidRDefault="00BB526D">
      <w:pPr>
        <w:tabs>
          <w:tab w:val="left" w:pos="709"/>
        </w:tabs>
        <w:jc w:val="both"/>
        <w:rPr>
          <w:b/>
          <w:caps/>
          <w:sz w:val="24"/>
          <w:szCs w:val="24"/>
          <w:u w:val="single"/>
        </w:rPr>
      </w:pPr>
    </w:p>
    <w:p w14:paraId="15096A8A" w14:textId="77777777" w:rsidR="00BB526D" w:rsidRDefault="007F64A6">
      <w:pPr>
        <w:keepNext/>
        <w:ind w:left="2832" w:firstLine="708"/>
        <w:outlineLvl w:val="0"/>
        <w:rPr>
          <w:b/>
          <w:sz w:val="24"/>
          <w:szCs w:val="24"/>
        </w:rPr>
      </w:pPr>
      <w:r>
        <w:rPr>
          <w:b/>
          <w:caps/>
          <w:sz w:val="24"/>
          <w:szCs w:val="24"/>
        </w:rPr>
        <w:t xml:space="preserve">Решение </w:t>
      </w:r>
      <w:r>
        <w:rPr>
          <w:b/>
          <w:sz w:val="24"/>
          <w:szCs w:val="24"/>
        </w:rPr>
        <w:t xml:space="preserve">СОВЕТА </w:t>
      </w:r>
    </w:p>
    <w:p w14:paraId="2548E0B0" w14:textId="77777777" w:rsidR="00BB526D" w:rsidRDefault="007F64A6">
      <w:pPr>
        <w:jc w:val="center"/>
        <w:rPr>
          <w:b/>
          <w:sz w:val="24"/>
          <w:szCs w:val="24"/>
        </w:rPr>
      </w:pPr>
      <w:r>
        <w:rPr>
          <w:b/>
          <w:caps/>
          <w:sz w:val="24"/>
          <w:szCs w:val="24"/>
        </w:rPr>
        <w:t xml:space="preserve">№ 14/25-19 </w:t>
      </w:r>
      <w:r>
        <w:rPr>
          <w:b/>
          <w:sz w:val="24"/>
          <w:szCs w:val="24"/>
        </w:rPr>
        <w:t>от 18 декабря 2024г.</w:t>
      </w:r>
    </w:p>
    <w:p w14:paraId="77E08E62" w14:textId="77777777" w:rsidR="00BB526D" w:rsidRDefault="00BB526D">
      <w:pPr>
        <w:jc w:val="center"/>
        <w:rPr>
          <w:sz w:val="24"/>
          <w:szCs w:val="24"/>
        </w:rPr>
      </w:pPr>
    </w:p>
    <w:p w14:paraId="7CC34C9E" w14:textId="77777777" w:rsidR="00BB526D" w:rsidRDefault="007F64A6">
      <w:pPr>
        <w:jc w:val="center"/>
        <w:rPr>
          <w:b/>
          <w:sz w:val="24"/>
          <w:szCs w:val="24"/>
        </w:rPr>
      </w:pPr>
      <w:r>
        <w:rPr>
          <w:b/>
          <w:sz w:val="24"/>
          <w:szCs w:val="24"/>
        </w:rPr>
        <w:t xml:space="preserve">О дисциплинарном производстве № 20-10/24 в отношении адвоката </w:t>
      </w:r>
    </w:p>
    <w:p w14:paraId="6B5F55E3" w14:textId="022C74AD" w:rsidR="00BB526D" w:rsidRDefault="007F64A6">
      <w:pPr>
        <w:jc w:val="center"/>
        <w:rPr>
          <w:b/>
          <w:bCs/>
          <w:sz w:val="24"/>
          <w:szCs w:val="24"/>
        </w:rPr>
      </w:pPr>
      <w:r>
        <w:rPr>
          <w:b/>
          <w:sz w:val="24"/>
          <w:szCs w:val="24"/>
        </w:rPr>
        <w:t>А.Н.В.</w:t>
      </w:r>
    </w:p>
    <w:p w14:paraId="436ED57C" w14:textId="77777777" w:rsidR="00BB526D" w:rsidRDefault="00BB526D">
      <w:pPr>
        <w:jc w:val="center"/>
        <w:rPr>
          <w:b/>
          <w:sz w:val="16"/>
          <w:szCs w:val="16"/>
        </w:rPr>
      </w:pPr>
    </w:p>
    <w:p w14:paraId="0E00BECE" w14:textId="77777777" w:rsidR="00BB526D" w:rsidRDefault="007F64A6">
      <w:pPr>
        <w:ind w:firstLine="680"/>
        <w:jc w:val="both"/>
        <w:rPr>
          <w:sz w:val="24"/>
          <w:szCs w:val="24"/>
        </w:rPr>
      </w:pPr>
      <w:bookmarkStart w:id="0" w:name="_Hlk536610482"/>
      <w:bookmarkStart w:id="1" w:name="_Hlk536610596"/>
      <w:r>
        <w:rPr>
          <w:sz w:val="24"/>
          <w:szCs w:val="24"/>
        </w:rPr>
        <w:t xml:space="preserve">На заседании Совета Адвокатской палаты Московской области (далее – </w:t>
      </w:r>
      <w:r>
        <w:rPr>
          <w:sz w:val="24"/>
          <w:szCs w:val="24"/>
        </w:rPr>
        <w:t>«Совет») присутствуют члены Совета</w:t>
      </w:r>
      <w:bookmarkEnd w:id="0"/>
      <w:bookmarkEnd w:id="1"/>
      <w:r>
        <w:rPr>
          <w:sz w:val="24"/>
          <w:szCs w:val="24"/>
        </w:rPr>
        <w:t>: Архангельский М.В., Ильичев П.А., Логинов В.В., Лукин А.В., Мещеряков М.Н., Мугалимов С.Н., Пайгачкин Ю.В., Светлова М.С., Пешехонова Е.И., Свиридов О.В., Толчеев М.Н., Царьков П.В., Цветкова А.И., при участии Секретаря Совета – Царькова П.В.</w:t>
      </w:r>
    </w:p>
    <w:p w14:paraId="4DA4A69F" w14:textId="77777777" w:rsidR="00BB526D" w:rsidRDefault="007F64A6">
      <w:pPr>
        <w:ind w:firstLine="680"/>
        <w:jc w:val="both"/>
        <w:rPr>
          <w:sz w:val="24"/>
          <w:szCs w:val="24"/>
        </w:rPr>
      </w:pPr>
      <w:r>
        <w:rPr>
          <w:sz w:val="24"/>
          <w:szCs w:val="24"/>
        </w:rPr>
        <w:t>Кворум имеется, заседание считается правомочным.</w:t>
      </w:r>
    </w:p>
    <w:p w14:paraId="40990E09" w14:textId="77777777" w:rsidR="00BB526D" w:rsidRDefault="007F64A6">
      <w:pPr>
        <w:ind w:firstLine="680"/>
        <w:jc w:val="both"/>
        <w:rPr>
          <w:sz w:val="24"/>
          <w:szCs w:val="24"/>
        </w:rPr>
      </w:pPr>
      <w:r>
        <w:rPr>
          <w:sz w:val="24"/>
          <w:szCs w:val="24"/>
        </w:rPr>
        <w:t>Совет, при участии адвоката, рассмотрев в закрытом заседании дисциплинарное производство № 20-10/24,</w:t>
      </w:r>
    </w:p>
    <w:p w14:paraId="4ABC34CD" w14:textId="77777777" w:rsidR="00BB526D" w:rsidRDefault="00BB526D">
      <w:pPr>
        <w:jc w:val="both"/>
        <w:rPr>
          <w:sz w:val="16"/>
          <w:szCs w:val="16"/>
        </w:rPr>
      </w:pPr>
    </w:p>
    <w:p w14:paraId="31428BE4" w14:textId="77777777" w:rsidR="00BB526D" w:rsidRDefault="007F64A6">
      <w:pPr>
        <w:jc w:val="center"/>
        <w:rPr>
          <w:b/>
          <w:sz w:val="24"/>
          <w:szCs w:val="24"/>
        </w:rPr>
      </w:pPr>
      <w:r>
        <w:rPr>
          <w:b/>
          <w:sz w:val="24"/>
          <w:szCs w:val="24"/>
        </w:rPr>
        <w:t>УСТАНОВИЛ:</w:t>
      </w:r>
    </w:p>
    <w:p w14:paraId="60FD877D" w14:textId="77777777" w:rsidR="00BB526D" w:rsidRDefault="00BB526D">
      <w:pPr>
        <w:jc w:val="center"/>
        <w:rPr>
          <w:b/>
          <w:sz w:val="16"/>
          <w:szCs w:val="16"/>
        </w:rPr>
      </w:pPr>
    </w:p>
    <w:p w14:paraId="7943A232" w14:textId="3A6142EB" w:rsidR="00BB526D" w:rsidRDefault="007F64A6">
      <w:pPr>
        <w:pStyle w:val="af1"/>
        <w:spacing w:after="0"/>
        <w:ind w:left="0"/>
        <w:jc w:val="both"/>
        <w:rPr>
          <w:sz w:val="24"/>
          <w:szCs w:val="24"/>
        </w:rPr>
      </w:pPr>
      <w:r>
        <w:rPr>
          <w:szCs w:val="24"/>
        </w:rPr>
        <w:t xml:space="preserve">             </w:t>
      </w:r>
      <w:r>
        <w:rPr>
          <w:sz w:val="24"/>
          <w:szCs w:val="24"/>
        </w:rPr>
        <w:t>16.09.2024 г. в Адвокатскую палату Московской области поступила жалоба доверителя Ш.Д.</w:t>
      </w:r>
      <w:r>
        <w:rPr>
          <w:sz w:val="24"/>
          <w:szCs w:val="24"/>
        </w:rPr>
        <w:t xml:space="preserve"> в отношении адвоката А.Н.В.</w:t>
      </w:r>
      <w:r>
        <w:rPr>
          <w:sz w:val="24"/>
          <w:szCs w:val="24"/>
        </w:rPr>
        <w:t>, имеющей регистрационный номер</w:t>
      </w:r>
      <w:proofErr w:type="gramStart"/>
      <w:r>
        <w:rPr>
          <w:sz w:val="24"/>
          <w:szCs w:val="24"/>
        </w:rPr>
        <w:t xml:space="preserve"> ….</w:t>
      </w:r>
      <w:proofErr w:type="gramEnd"/>
      <w:r>
        <w:rPr>
          <w:sz w:val="24"/>
          <w:szCs w:val="24"/>
        </w:rPr>
        <w:t>.</w:t>
      </w:r>
      <w:r>
        <w:rPr>
          <w:sz w:val="24"/>
          <w:szCs w:val="24"/>
        </w:rPr>
        <w:t xml:space="preserve"> в реестре адвокатов Московской области, избранная форма адвокатского образования – …..</w:t>
      </w:r>
    </w:p>
    <w:p w14:paraId="32B2458F" w14:textId="77777777" w:rsidR="00BB526D" w:rsidRDefault="007F64A6">
      <w:pPr>
        <w:jc w:val="both"/>
        <w:rPr>
          <w:sz w:val="24"/>
          <w:szCs w:val="24"/>
        </w:rPr>
      </w:pPr>
      <w:r>
        <w:rPr>
          <w:sz w:val="24"/>
          <w:szCs w:val="24"/>
        </w:rPr>
        <w:t xml:space="preserve">            По утверждению заявителя, 03.03.2020 г. между адвокатом и ней было заключено соглашение об оказании юридической помощи. 03.03.2020 г. адвокату выплачен аванс в размере 70 000 рублей, о чём заявителю была выдана расписка, 18.09.2020 г. заявитель оплатила адвокату 90 000 рублей, о чём также была выдана расписка, надлежащих финансовых документов адвокат не предоставила. Адвокат приняла поручение по представлению интересов в суде по заявлению о признании недееспособной бабушки заявителя. 28.07.2020 </w:t>
      </w:r>
      <w:r>
        <w:rPr>
          <w:sz w:val="24"/>
          <w:szCs w:val="24"/>
        </w:rPr>
        <w:t>г. суд отказал в принятии заявления, адвокат не предприняла никаких действий и выплаченные деньги не вернула. Впоследствии адвокат подготовила исковое заявление о расторжении договора ренты, но сообщила, что подать его невозможно, поскольку паспорт бабушки был украден.</w:t>
      </w:r>
    </w:p>
    <w:p w14:paraId="7C236047" w14:textId="77777777" w:rsidR="00BB526D" w:rsidRDefault="007F64A6">
      <w:pPr>
        <w:jc w:val="both"/>
        <w:rPr>
          <w:sz w:val="24"/>
          <w:szCs w:val="24"/>
        </w:rPr>
      </w:pPr>
      <w:r>
        <w:rPr>
          <w:sz w:val="24"/>
          <w:szCs w:val="24"/>
        </w:rPr>
        <w:tab/>
        <w:t>01.04.2021 г. заявитель заключила с адвокатом второе соглашение, предусматривающее размер вознаграждения 75 000 рублей ежемесячно. Заявитель выплатила адвокату вознаграждение в размере 1 065 000 рублей, о чём адвокат предоставляла расписки. Адвокат намеренно подавала несколько исковых заявлений, хотя все требования можно было объединить в одном иске. Соглашение в настоящее время не расторгнуто, но адвокат перестала контактировать с заявителем.</w:t>
      </w:r>
    </w:p>
    <w:p w14:paraId="7431821F" w14:textId="77777777" w:rsidR="00BB526D" w:rsidRDefault="007F64A6">
      <w:pPr>
        <w:spacing w:line="274" w:lineRule="exact"/>
        <w:ind w:left="20" w:right="20"/>
        <w:jc w:val="both"/>
        <w:rPr>
          <w:sz w:val="24"/>
          <w:szCs w:val="24"/>
        </w:rPr>
      </w:pPr>
      <w:r>
        <w:rPr>
          <w:sz w:val="24"/>
          <w:szCs w:val="24"/>
        </w:rPr>
        <w:t xml:space="preserve">           18.09.2024г. Распоряжением Президента Адвокатской палаты Московской области в отношении адвоката возбуждено дисциплинарное производство.</w:t>
      </w:r>
    </w:p>
    <w:p w14:paraId="2A59C2B1" w14:textId="77777777" w:rsidR="00BB526D" w:rsidRDefault="007F64A6">
      <w:pPr>
        <w:jc w:val="both"/>
        <w:rPr>
          <w:sz w:val="24"/>
          <w:szCs w:val="24"/>
        </w:rPr>
      </w:pPr>
      <w:r>
        <w:rPr>
          <w:sz w:val="24"/>
          <w:szCs w:val="24"/>
        </w:rPr>
        <w:t xml:space="preserve">            02.10.2024г. адвокату был направлен Запрос Ответственного секретаря квалификационной комиссии № 3932 о представлении объяснений по доводам жалобы, в ответ на который адвокатом представлены объяснения, в которых она возражает против доводов жалобы. </w:t>
      </w:r>
    </w:p>
    <w:p w14:paraId="508EDBA3" w14:textId="77777777" w:rsidR="00BB526D" w:rsidRDefault="007F64A6">
      <w:pPr>
        <w:jc w:val="both"/>
        <w:rPr>
          <w:sz w:val="24"/>
          <w:szCs w:val="24"/>
        </w:rPr>
      </w:pPr>
      <w:r>
        <w:rPr>
          <w:sz w:val="24"/>
          <w:szCs w:val="24"/>
        </w:rPr>
        <w:t xml:space="preserve">           29.10.2024г. заявитель в заседание квалификационной комиссии явилась, поддержала доводы жалобы.</w:t>
      </w:r>
    </w:p>
    <w:p w14:paraId="138CE62B" w14:textId="77777777" w:rsidR="00BB526D" w:rsidRDefault="007F64A6">
      <w:pPr>
        <w:jc w:val="both"/>
        <w:rPr>
          <w:sz w:val="24"/>
          <w:szCs w:val="24"/>
        </w:rPr>
      </w:pPr>
      <w:r>
        <w:rPr>
          <w:sz w:val="24"/>
          <w:szCs w:val="24"/>
        </w:rPr>
        <w:t xml:space="preserve">           29.10.2024г. адвокат в заседание квалификационной комиссии явилась, возражала против жалобы, поддержала доводы письменных объяснений. По устному ходатайству адвоката к материалам дисциплинарного производства приобщены материалы адвокатского производства по исполнению поручений заявителя.  </w:t>
      </w:r>
    </w:p>
    <w:p w14:paraId="1F66ACF4" w14:textId="19D30352" w:rsidR="00BB526D" w:rsidRDefault="007F64A6">
      <w:pPr>
        <w:jc w:val="both"/>
        <w:rPr>
          <w:sz w:val="24"/>
          <w:szCs w:val="24"/>
        </w:rPr>
      </w:pPr>
      <w:r>
        <w:rPr>
          <w:sz w:val="24"/>
          <w:szCs w:val="24"/>
        </w:rPr>
        <w:t xml:space="preserve">           29.10.2024г. квалификационная комиссия дала заключение </w:t>
      </w:r>
      <w:bookmarkStart w:id="2" w:name="_Hlk59626894"/>
      <w:r>
        <w:rPr>
          <w:sz w:val="24"/>
          <w:szCs w:val="24"/>
        </w:rPr>
        <w:t>о наличии в действиях адвоката А.Н.В.</w:t>
      </w:r>
      <w:r>
        <w:rPr>
          <w:sz w:val="24"/>
          <w:szCs w:val="24"/>
        </w:rPr>
        <w:t xml:space="preserve"> нарушения п. 6 ст.25 ФЗ «Об адвокатской деятельности и адвокатуре в РФ», п. 2 ст. 5, </w:t>
      </w:r>
      <w:proofErr w:type="spellStart"/>
      <w:r>
        <w:rPr>
          <w:sz w:val="24"/>
          <w:szCs w:val="24"/>
        </w:rPr>
        <w:t>пп</w:t>
      </w:r>
      <w:proofErr w:type="spellEnd"/>
      <w:r>
        <w:rPr>
          <w:sz w:val="24"/>
          <w:szCs w:val="24"/>
        </w:rPr>
        <w:t>. 1 п. 1 ст. 9 КПЭА и ненадлежащем исполнении своих обязанностей перед доверителем Ш.</w:t>
      </w:r>
      <w:r>
        <w:rPr>
          <w:sz w:val="24"/>
          <w:szCs w:val="24"/>
        </w:rPr>
        <w:t xml:space="preserve">Д., выразившегося в том, что адвокат не вносила полученное от доверителя вознаграждение в кассу (на расчётный счёт) адвокатского образования в полном объёме, не </w:t>
      </w:r>
      <w:r>
        <w:rPr>
          <w:sz w:val="24"/>
          <w:szCs w:val="24"/>
        </w:rPr>
        <w:lastRenderedPageBreak/>
        <w:t>представляла заявителю финансовых документов, подтверждающих выплату вознаграждения, создала ситуацию непрозрачности финансовых отношений с доверителем.</w:t>
      </w:r>
      <w:bookmarkEnd w:id="2"/>
    </w:p>
    <w:p w14:paraId="4105E25C" w14:textId="77777777" w:rsidR="00BB526D" w:rsidRDefault="00BB526D">
      <w:pPr>
        <w:autoSpaceDE w:val="0"/>
        <w:autoSpaceDN w:val="0"/>
        <w:adjustRightInd w:val="0"/>
        <w:ind w:firstLine="708"/>
        <w:jc w:val="both"/>
        <w:rPr>
          <w:sz w:val="24"/>
          <w:szCs w:val="24"/>
        </w:rPr>
      </w:pPr>
    </w:p>
    <w:p w14:paraId="19C9B579" w14:textId="77777777" w:rsidR="00BB526D" w:rsidRDefault="007F64A6">
      <w:pPr>
        <w:jc w:val="both"/>
        <w:rPr>
          <w:sz w:val="24"/>
          <w:szCs w:val="24"/>
        </w:rPr>
      </w:pPr>
      <w:r>
        <w:rPr>
          <w:sz w:val="24"/>
          <w:szCs w:val="24"/>
        </w:rPr>
        <w:t xml:space="preserve">            От адвоката несогласие с заключением квалификационной комиссии не поступило. </w:t>
      </w:r>
    </w:p>
    <w:p w14:paraId="6A439276" w14:textId="77777777" w:rsidR="00BB526D" w:rsidRDefault="00BB526D">
      <w:pPr>
        <w:jc w:val="both"/>
        <w:rPr>
          <w:sz w:val="24"/>
          <w:szCs w:val="24"/>
          <w:lang w:eastAsia="en-US"/>
        </w:rPr>
      </w:pPr>
    </w:p>
    <w:p w14:paraId="3D5698DA" w14:textId="77777777" w:rsidR="00BB526D" w:rsidRDefault="007F64A6">
      <w:pPr>
        <w:jc w:val="both"/>
        <w:rPr>
          <w:sz w:val="24"/>
          <w:szCs w:val="24"/>
          <w:lang w:eastAsia="en-US"/>
        </w:rPr>
      </w:pPr>
      <w:r>
        <w:rPr>
          <w:sz w:val="24"/>
          <w:szCs w:val="24"/>
        </w:rPr>
        <w:t xml:space="preserve">            Заявитель в заседание Совета не явилась, </w:t>
      </w:r>
      <w:r>
        <w:rPr>
          <w:sz w:val="24"/>
          <w:szCs w:val="24"/>
          <w:lang w:eastAsia="en-US"/>
        </w:rPr>
        <w:t>уведомлена.</w:t>
      </w:r>
    </w:p>
    <w:p w14:paraId="39B64906" w14:textId="57BFBA50" w:rsidR="00BB526D" w:rsidRPr="00246DAF" w:rsidRDefault="007F64A6">
      <w:pPr>
        <w:jc w:val="both"/>
        <w:rPr>
          <w:sz w:val="24"/>
          <w:szCs w:val="24"/>
          <w:lang w:eastAsia="en-US"/>
        </w:rPr>
      </w:pPr>
      <w:r>
        <w:rPr>
          <w:sz w:val="24"/>
          <w:szCs w:val="24"/>
        </w:rPr>
        <w:t xml:space="preserve">            </w:t>
      </w:r>
      <w:r w:rsidRPr="00246DAF">
        <w:rPr>
          <w:sz w:val="24"/>
          <w:szCs w:val="24"/>
        </w:rPr>
        <w:t>А</w:t>
      </w:r>
      <w:r w:rsidRPr="00246DAF">
        <w:rPr>
          <w:sz w:val="24"/>
          <w:szCs w:val="24"/>
          <w:lang w:eastAsia="en-US"/>
        </w:rPr>
        <w:t xml:space="preserve">двокат в заседание Совета </w:t>
      </w:r>
      <w:r w:rsidRPr="00246DAF">
        <w:rPr>
          <w:sz w:val="24"/>
          <w:szCs w:val="24"/>
        </w:rPr>
        <w:t xml:space="preserve">явилась, </w:t>
      </w:r>
      <w:r w:rsidRPr="00246DAF">
        <w:rPr>
          <w:sz w:val="24"/>
          <w:szCs w:val="24"/>
          <w:lang w:eastAsia="en-US"/>
        </w:rPr>
        <w:t xml:space="preserve">согласилась с заключением квалификационной комиссии, признала установленный квалификационной комиссией факт неоприходования средств в кассу или на счет адвокатского образования.  </w:t>
      </w:r>
    </w:p>
    <w:p w14:paraId="211C31C4" w14:textId="77777777" w:rsidR="00BB526D" w:rsidRPr="00246DAF" w:rsidRDefault="007F64A6">
      <w:pPr>
        <w:ind w:firstLine="708"/>
        <w:jc w:val="both"/>
        <w:rPr>
          <w:sz w:val="24"/>
          <w:szCs w:val="24"/>
          <w:lang w:eastAsia="en-US"/>
        </w:rPr>
      </w:pPr>
      <w:r w:rsidRPr="00246DAF">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2B1F17A7" w14:textId="77777777" w:rsidR="00BB526D" w:rsidRPr="00246DAF" w:rsidRDefault="007F64A6">
      <w:pPr>
        <w:ind w:firstLine="708"/>
        <w:jc w:val="both"/>
        <w:rPr>
          <w:sz w:val="24"/>
          <w:szCs w:val="24"/>
          <w:lang w:eastAsia="en-US"/>
        </w:rPr>
      </w:pPr>
      <w:r w:rsidRPr="00246DAF">
        <w:rPr>
          <w:sz w:val="24"/>
          <w:szCs w:val="24"/>
          <w:lang w:eastAsia="en-US"/>
        </w:rPr>
        <w:t>Как следует из материалов дисциплинарного производства адвокатом были заключены два соглашения об оказании юридической помощи заявителю. По указанным соглашениям адвокатом фактически оказан значительный объем юридической помощи, что подтверждается представленными адвокатом процессуальными документами и материалами адвокатских производств. Довод заявителя о том, что адвокат намеренно подавала несколько исковых заявлений, хотя все требования можно было объединить в одном иске, не свидетельствует о ненадлежаще</w:t>
      </w:r>
      <w:r w:rsidRPr="00246DAF">
        <w:rPr>
          <w:sz w:val="24"/>
          <w:szCs w:val="24"/>
          <w:lang w:eastAsia="en-US"/>
        </w:rPr>
        <w:t xml:space="preserve">м исполнении адвокатом своих обязанностей и относится к тактике представления интересов доверителя. Доказательств совершения адвокатом очевидных правовых ошибок из материалов не усматривается. </w:t>
      </w:r>
    </w:p>
    <w:p w14:paraId="44CB1DFE" w14:textId="77777777" w:rsidR="00BB526D" w:rsidRPr="00246DAF" w:rsidRDefault="007F64A6">
      <w:pPr>
        <w:ind w:firstLine="708"/>
        <w:jc w:val="both"/>
        <w:rPr>
          <w:sz w:val="24"/>
          <w:szCs w:val="24"/>
        </w:rPr>
      </w:pPr>
      <w:r w:rsidRPr="00246DAF">
        <w:rPr>
          <w:sz w:val="24"/>
          <w:szCs w:val="24"/>
          <w:lang w:eastAsia="en-US"/>
        </w:rPr>
        <w:t xml:space="preserve">Однако адвокатом допущены нарушения требований </w:t>
      </w:r>
      <w:r w:rsidRPr="00246DAF">
        <w:rPr>
          <w:sz w:val="24"/>
          <w:szCs w:val="24"/>
        </w:rPr>
        <w:t xml:space="preserve">п. 6 ст.25 ФЗ «Об адвокатской деятельности и адвокатуре в РФ», п. 2 ст. 5, </w:t>
      </w:r>
      <w:proofErr w:type="spellStart"/>
      <w:r w:rsidRPr="00246DAF">
        <w:rPr>
          <w:sz w:val="24"/>
          <w:szCs w:val="24"/>
        </w:rPr>
        <w:t>пп</w:t>
      </w:r>
      <w:proofErr w:type="spellEnd"/>
      <w:r w:rsidRPr="00246DAF">
        <w:rPr>
          <w:sz w:val="24"/>
          <w:szCs w:val="24"/>
        </w:rPr>
        <w:t xml:space="preserve">. 1 п. 1 ст. 9 КПЭА поскольку адвокат не вносила полученное от доверителя вознаграждение в кассу (на расчётный счёт) адвокатского образования в полном объёме, не представляла заявителю финансовых документов, подтверждающих выплату вознаграждения, создала ситуацию непрозрачности финансовых отношений с доверителем, что и подтвердила в заседании Совета. </w:t>
      </w:r>
    </w:p>
    <w:p w14:paraId="55F5F524" w14:textId="0F713001" w:rsidR="00BB526D" w:rsidRDefault="007F64A6" w:rsidP="007F64A6">
      <w:pPr>
        <w:ind w:firstLine="708"/>
        <w:jc w:val="both"/>
        <w:rPr>
          <w:sz w:val="24"/>
          <w:szCs w:val="24"/>
          <w:lang w:eastAsia="en-US"/>
        </w:rPr>
      </w:pPr>
      <w:r w:rsidRPr="00246DAF">
        <w:rPr>
          <w:sz w:val="24"/>
          <w:szCs w:val="24"/>
          <w:lang w:eastAsia="en-US"/>
        </w:rPr>
        <w:t xml:space="preserve"> Учитывая обстоятельства дела, с учётом объяснений адвоката в заседании Совета, признавшего свою вину в допущенном нарушении, отсутствие непогашенных дисциплинарных взысканий, наличие наград АПМО (диплом и благодарность), принимая во внимание указанные обстоятельства в соответствии с Разъяснением Комиссии ФПА РФ по этике и стандартам №03\18 (утв. Решением Совета ФПА РФ от 15.05.2018г.), Совет считает необходимым применить меру дисциплинарной ответственности в виде замечания. </w:t>
      </w:r>
    </w:p>
    <w:p w14:paraId="6128F896" w14:textId="77777777" w:rsidR="00BB526D" w:rsidRDefault="007F64A6">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14:paraId="46F45BAE" w14:textId="77777777" w:rsidR="00BB526D" w:rsidRDefault="00BB526D" w:rsidP="007F64A6">
      <w:pPr>
        <w:jc w:val="both"/>
        <w:rPr>
          <w:sz w:val="24"/>
          <w:szCs w:val="24"/>
          <w:lang w:eastAsia="en-US"/>
        </w:rPr>
      </w:pPr>
    </w:p>
    <w:p w14:paraId="276DEE1D" w14:textId="77777777" w:rsidR="00BB526D" w:rsidRDefault="007F64A6">
      <w:pPr>
        <w:ind w:firstLine="708"/>
        <w:jc w:val="center"/>
        <w:rPr>
          <w:b/>
          <w:bCs/>
          <w:sz w:val="24"/>
          <w:szCs w:val="24"/>
          <w:lang w:eastAsia="en-US"/>
        </w:rPr>
      </w:pPr>
      <w:r>
        <w:rPr>
          <w:b/>
          <w:bCs/>
          <w:sz w:val="24"/>
          <w:szCs w:val="24"/>
          <w:lang w:eastAsia="en-US"/>
        </w:rPr>
        <w:t>РЕШИЛ:</w:t>
      </w:r>
    </w:p>
    <w:p w14:paraId="3F54A873" w14:textId="77777777" w:rsidR="00BB526D" w:rsidRDefault="00BB526D">
      <w:pPr>
        <w:jc w:val="both"/>
        <w:rPr>
          <w:sz w:val="24"/>
          <w:szCs w:val="24"/>
          <w:lang w:eastAsia="en-US"/>
        </w:rPr>
      </w:pPr>
    </w:p>
    <w:p w14:paraId="2DCF1C6B" w14:textId="7494D245" w:rsidR="00BB526D" w:rsidRDefault="007F64A6">
      <w:pPr>
        <w:pStyle w:val="af9"/>
        <w:numPr>
          <w:ilvl w:val="0"/>
          <w:numId w:val="1"/>
        </w:numPr>
        <w:jc w:val="both"/>
        <w:rPr>
          <w:sz w:val="24"/>
          <w:szCs w:val="24"/>
        </w:rPr>
      </w:pPr>
      <w:r>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 6 ст.25 ФЗ «Об адвокатской деятельности и адвокатуре в РФ», п. 2 ст. 5, </w:t>
      </w:r>
      <w:proofErr w:type="spellStart"/>
      <w:r>
        <w:rPr>
          <w:sz w:val="24"/>
          <w:szCs w:val="24"/>
        </w:rPr>
        <w:t>пп</w:t>
      </w:r>
      <w:proofErr w:type="spellEnd"/>
      <w:r>
        <w:rPr>
          <w:sz w:val="24"/>
          <w:szCs w:val="24"/>
        </w:rPr>
        <w:t>. 1 п. 1 ст. 9 КПЭА и ненадлежащем исполнении своих обязанностей перед доверителем Ш.</w:t>
      </w:r>
      <w:r>
        <w:rPr>
          <w:sz w:val="24"/>
          <w:szCs w:val="24"/>
        </w:rPr>
        <w:t>Д., выразившегося в том, что адвокат не вносила полученное от доверителя вознаграждение в кассу (на расчётный счёт) адвокатского образования в полном объёме, не представляла заявителю финансовых документов, подтверждающих выплату вознаграждения, создала ситуацию непрозрачности финансовых отношений с доверителем.</w:t>
      </w:r>
    </w:p>
    <w:p w14:paraId="7D820A23" w14:textId="27CD70E8" w:rsidR="00BB526D" w:rsidRDefault="007F64A6">
      <w:pPr>
        <w:pStyle w:val="af9"/>
        <w:numPr>
          <w:ilvl w:val="0"/>
          <w:numId w:val="1"/>
        </w:numPr>
        <w:jc w:val="both"/>
        <w:rPr>
          <w:sz w:val="24"/>
          <w:szCs w:val="24"/>
        </w:rPr>
      </w:pPr>
      <w:r>
        <w:rPr>
          <w:sz w:val="24"/>
          <w:szCs w:val="24"/>
        </w:rPr>
        <w:t>Вследствие допущенных нарушений применить меру дисциплинарной ответственности в виде замечания в отношении адвоката А.Н.В.</w:t>
      </w:r>
      <w:r>
        <w:rPr>
          <w:sz w:val="24"/>
          <w:szCs w:val="24"/>
        </w:rPr>
        <w:t>, имеющей регистрационный номер</w:t>
      </w:r>
      <w:proofErr w:type="gramStart"/>
      <w:r>
        <w:rPr>
          <w:sz w:val="24"/>
          <w:szCs w:val="24"/>
        </w:rPr>
        <w:t xml:space="preserve"> ….</w:t>
      </w:r>
      <w:proofErr w:type="gramEnd"/>
      <w:r>
        <w:rPr>
          <w:sz w:val="24"/>
          <w:szCs w:val="24"/>
        </w:rPr>
        <w:t>.</w:t>
      </w:r>
      <w:r>
        <w:rPr>
          <w:sz w:val="24"/>
          <w:szCs w:val="24"/>
        </w:rPr>
        <w:t xml:space="preserve"> в реестре адвокатов Московской области.</w:t>
      </w:r>
    </w:p>
    <w:p w14:paraId="00CBD5AF" w14:textId="77777777" w:rsidR="00BB526D" w:rsidRDefault="00BB526D">
      <w:pPr>
        <w:jc w:val="both"/>
        <w:rPr>
          <w:sz w:val="24"/>
          <w:szCs w:val="24"/>
          <w:lang w:eastAsia="en-US"/>
        </w:rPr>
      </w:pPr>
    </w:p>
    <w:p w14:paraId="26D13C85" w14:textId="77777777" w:rsidR="00BB526D" w:rsidRDefault="00BB526D">
      <w:pPr>
        <w:ind w:firstLine="708"/>
        <w:jc w:val="both"/>
        <w:rPr>
          <w:sz w:val="24"/>
          <w:szCs w:val="24"/>
          <w:lang w:eastAsia="en-US"/>
        </w:rPr>
      </w:pPr>
    </w:p>
    <w:p w14:paraId="17F1541F" w14:textId="5F5373C1" w:rsidR="00BB526D" w:rsidRDefault="007F64A6">
      <w:pPr>
        <w:rPr>
          <w:color w:val="000000"/>
          <w:sz w:val="24"/>
          <w:szCs w:val="24"/>
        </w:rPr>
      </w:pPr>
      <w:r>
        <w:rPr>
          <w:sz w:val="24"/>
        </w:rPr>
        <w:t xml:space="preserve">                 Президент                                                                                             </w:t>
      </w:r>
      <w:proofErr w:type="spellStart"/>
      <w:r>
        <w:rPr>
          <w:sz w:val="24"/>
        </w:rPr>
        <w:t>А.П.Галоганов</w:t>
      </w:r>
      <w:proofErr w:type="spellEnd"/>
    </w:p>
    <w:sectPr w:rsidR="00BB526D">
      <w:headerReference w:type="default" r:id="rId8"/>
      <w:pgSz w:w="11900" w:h="16840"/>
      <w:pgMar w:top="1134" w:right="850" w:bottom="6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2FE82" w14:textId="77777777" w:rsidR="00E14119" w:rsidRDefault="00E14119">
      <w:r>
        <w:separator/>
      </w:r>
    </w:p>
  </w:endnote>
  <w:endnote w:type="continuationSeparator" w:id="0">
    <w:p w14:paraId="542FC18A" w14:textId="77777777" w:rsidR="00E14119" w:rsidRDefault="00E14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Segoe Print"/>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9CF16" w14:textId="77777777" w:rsidR="00E14119" w:rsidRDefault="00E14119">
      <w:r>
        <w:separator/>
      </w:r>
    </w:p>
  </w:footnote>
  <w:footnote w:type="continuationSeparator" w:id="0">
    <w:p w14:paraId="19E74A43" w14:textId="77777777" w:rsidR="00E14119" w:rsidRDefault="00E14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7016532"/>
    </w:sdtPr>
    <w:sdtEndPr/>
    <w:sdtContent>
      <w:p w14:paraId="1A80A1F7" w14:textId="77777777" w:rsidR="00BB526D" w:rsidRDefault="007F64A6">
        <w:pPr>
          <w:pStyle w:val="ad"/>
          <w:jc w:val="right"/>
        </w:pPr>
        <w:r>
          <w:fldChar w:fldCharType="begin"/>
        </w:r>
        <w:r>
          <w:instrText>PAGE   \* MERGEFORMAT</w:instrText>
        </w:r>
        <w:r>
          <w:fldChar w:fldCharType="separate"/>
        </w:r>
        <w:r>
          <w:t>2</w:t>
        </w:r>
        <w:r>
          <w:fldChar w:fldCharType="end"/>
        </w:r>
      </w:p>
    </w:sdtContent>
  </w:sdt>
  <w:p w14:paraId="53D24716" w14:textId="77777777" w:rsidR="00BB526D" w:rsidRDefault="00BB526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025A"/>
    <w:multiLevelType w:val="multilevel"/>
    <w:tmpl w:val="07190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3680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18E"/>
    <w:rsid w:val="00002699"/>
    <w:rsid w:val="00005130"/>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544B"/>
    <w:rsid w:val="000362A9"/>
    <w:rsid w:val="00036DF2"/>
    <w:rsid w:val="000376AC"/>
    <w:rsid w:val="00042171"/>
    <w:rsid w:val="0004271D"/>
    <w:rsid w:val="00042EBC"/>
    <w:rsid w:val="00043074"/>
    <w:rsid w:val="00043E71"/>
    <w:rsid w:val="0004472D"/>
    <w:rsid w:val="000456AE"/>
    <w:rsid w:val="00045BE3"/>
    <w:rsid w:val="00045C64"/>
    <w:rsid w:val="00045D08"/>
    <w:rsid w:val="00045E30"/>
    <w:rsid w:val="00046AA7"/>
    <w:rsid w:val="000504D9"/>
    <w:rsid w:val="00062451"/>
    <w:rsid w:val="00063683"/>
    <w:rsid w:val="000651DE"/>
    <w:rsid w:val="0007004C"/>
    <w:rsid w:val="00074304"/>
    <w:rsid w:val="000757CD"/>
    <w:rsid w:val="00080170"/>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274D"/>
    <w:rsid w:val="000F388D"/>
    <w:rsid w:val="000F3DB5"/>
    <w:rsid w:val="000F593C"/>
    <w:rsid w:val="000F5D40"/>
    <w:rsid w:val="0010098F"/>
    <w:rsid w:val="00101C8F"/>
    <w:rsid w:val="00101D6D"/>
    <w:rsid w:val="00102AB0"/>
    <w:rsid w:val="00102F9B"/>
    <w:rsid w:val="00103CB5"/>
    <w:rsid w:val="001062AF"/>
    <w:rsid w:val="00107CA4"/>
    <w:rsid w:val="00110480"/>
    <w:rsid w:val="00112730"/>
    <w:rsid w:val="0011378C"/>
    <w:rsid w:val="001147D5"/>
    <w:rsid w:val="00114A50"/>
    <w:rsid w:val="00117168"/>
    <w:rsid w:val="00120564"/>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4058"/>
    <w:rsid w:val="00165A9F"/>
    <w:rsid w:val="00170DC1"/>
    <w:rsid w:val="0017171B"/>
    <w:rsid w:val="00171D5C"/>
    <w:rsid w:val="0017286D"/>
    <w:rsid w:val="0017300A"/>
    <w:rsid w:val="00173279"/>
    <w:rsid w:val="001741FD"/>
    <w:rsid w:val="00174B7A"/>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3968"/>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F94"/>
    <w:rsid w:val="001E2081"/>
    <w:rsid w:val="001E26CE"/>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6A9A"/>
    <w:rsid w:val="00246DAF"/>
    <w:rsid w:val="00251E04"/>
    <w:rsid w:val="0025258C"/>
    <w:rsid w:val="0025624E"/>
    <w:rsid w:val="00256F98"/>
    <w:rsid w:val="00260360"/>
    <w:rsid w:val="0026050D"/>
    <w:rsid w:val="002607DB"/>
    <w:rsid w:val="002624E9"/>
    <w:rsid w:val="0027078C"/>
    <w:rsid w:val="0027179E"/>
    <w:rsid w:val="00271996"/>
    <w:rsid w:val="00272C58"/>
    <w:rsid w:val="002737FE"/>
    <w:rsid w:val="002804DB"/>
    <w:rsid w:val="0028326D"/>
    <w:rsid w:val="00283C01"/>
    <w:rsid w:val="00285EAE"/>
    <w:rsid w:val="002863AF"/>
    <w:rsid w:val="00286859"/>
    <w:rsid w:val="00287CB1"/>
    <w:rsid w:val="0029205E"/>
    <w:rsid w:val="00296413"/>
    <w:rsid w:val="0029729F"/>
    <w:rsid w:val="002A0ED7"/>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08EA"/>
    <w:rsid w:val="002F1436"/>
    <w:rsid w:val="002F26F0"/>
    <w:rsid w:val="002F433D"/>
    <w:rsid w:val="002F52BF"/>
    <w:rsid w:val="002F6781"/>
    <w:rsid w:val="00301473"/>
    <w:rsid w:val="00303248"/>
    <w:rsid w:val="003064A4"/>
    <w:rsid w:val="003103BB"/>
    <w:rsid w:val="00310933"/>
    <w:rsid w:val="0031644F"/>
    <w:rsid w:val="00320E14"/>
    <w:rsid w:val="00321552"/>
    <w:rsid w:val="00322FD8"/>
    <w:rsid w:val="00324AFC"/>
    <w:rsid w:val="0032764A"/>
    <w:rsid w:val="003309DE"/>
    <w:rsid w:val="00334F13"/>
    <w:rsid w:val="00337399"/>
    <w:rsid w:val="003404A9"/>
    <w:rsid w:val="00342AFA"/>
    <w:rsid w:val="00351CBF"/>
    <w:rsid w:val="003532F5"/>
    <w:rsid w:val="00353F21"/>
    <w:rsid w:val="00355CA0"/>
    <w:rsid w:val="003567AE"/>
    <w:rsid w:val="0036053C"/>
    <w:rsid w:val="003633CC"/>
    <w:rsid w:val="00363C0C"/>
    <w:rsid w:val="003644B9"/>
    <w:rsid w:val="00365E54"/>
    <w:rsid w:val="00366271"/>
    <w:rsid w:val="00372EEF"/>
    <w:rsid w:val="00373747"/>
    <w:rsid w:val="00374F27"/>
    <w:rsid w:val="0037751C"/>
    <w:rsid w:val="00381F64"/>
    <w:rsid w:val="00382208"/>
    <w:rsid w:val="003907D0"/>
    <w:rsid w:val="0039088A"/>
    <w:rsid w:val="003915F4"/>
    <w:rsid w:val="00391FCC"/>
    <w:rsid w:val="003934D6"/>
    <w:rsid w:val="003954F9"/>
    <w:rsid w:val="00396923"/>
    <w:rsid w:val="00396FE8"/>
    <w:rsid w:val="0039735D"/>
    <w:rsid w:val="003A0FE4"/>
    <w:rsid w:val="003A5298"/>
    <w:rsid w:val="003B1BD0"/>
    <w:rsid w:val="003B28C1"/>
    <w:rsid w:val="003B424C"/>
    <w:rsid w:val="003B5B7D"/>
    <w:rsid w:val="003B6F7B"/>
    <w:rsid w:val="003B79F7"/>
    <w:rsid w:val="003C1DA4"/>
    <w:rsid w:val="003C60A0"/>
    <w:rsid w:val="003D09EF"/>
    <w:rsid w:val="003D1012"/>
    <w:rsid w:val="003D2614"/>
    <w:rsid w:val="003D29EA"/>
    <w:rsid w:val="003D3ED0"/>
    <w:rsid w:val="003E0A89"/>
    <w:rsid w:val="003E16C7"/>
    <w:rsid w:val="003E33D5"/>
    <w:rsid w:val="003E61A7"/>
    <w:rsid w:val="003E6356"/>
    <w:rsid w:val="003E6A0D"/>
    <w:rsid w:val="003E70C8"/>
    <w:rsid w:val="003F084F"/>
    <w:rsid w:val="003F49FD"/>
    <w:rsid w:val="003F5CA5"/>
    <w:rsid w:val="003F6460"/>
    <w:rsid w:val="003F7000"/>
    <w:rsid w:val="003F78B8"/>
    <w:rsid w:val="004011CD"/>
    <w:rsid w:val="004012A9"/>
    <w:rsid w:val="00401C0D"/>
    <w:rsid w:val="00402D34"/>
    <w:rsid w:val="00403937"/>
    <w:rsid w:val="004048FA"/>
    <w:rsid w:val="00404C7B"/>
    <w:rsid w:val="00405B44"/>
    <w:rsid w:val="00406C83"/>
    <w:rsid w:val="00406E87"/>
    <w:rsid w:val="00407D42"/>
    <w:rsid w:val="00410E09"/>
    <w:rsid w:val="00410F2F"/>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2E76"/>
    <w:rsid w:val="00443549"/>
    <w:rsid w:val="004451CE"/>
    <w:rsid w:val="00446494"/>
    <w:rsid w:val="00446718"/>
    <w:rsid w:val="00446850"/>
    <w:rsid w:val="00450CAA"/>
    <w:rsid w:val="00450D2B"/>
    <w:rsid w:val="00452F61"/>
    <w:rsid w:val="00453CFD"/>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7DB"/>
    <w:rsid w:val="00492C19"/>
    <w:rsid w:val="00494F31"/>
    <w:rsid w:val="00495626"/>
    <w:rsid w:val="004B2958"/>
    <w:rsid w:val="004B2FEF"/>
    <w:rsid w:val="004B31EF"/>
    <w:rsid w:val="004B49C6"/>
    <w:rsid w:val="004B760B"/>
    <w:rsid w:val="004B76D0"/>
    <w:rsid w:val="004C1331"/>
    <w:rsid w:val="004C23D9"/>
    <w:rsid w:val="004C3835"/>
    <w:rsid w:val="004C4CF3"/>
    <w:rsid w:val="004C7B87"/>
    <w:rsid w:val="004D0892"/>
    <w:rsid w:val="004D47E6"/>
    <w:rsid w:val="004D7752"/>
    <w:rsid w:val="004E0BED"/>
    <w:rsid w:val="004E27D8"/>
    <w:rsid w:val="004E781C"/>
    <w:rsid w:val="004E7B6B"/>
    <w:rsid w:val="004F6437"/>
    <w:rsid w:val="004F65D7"/>
    <w:rsid w:val="005000B7"/>
    <w:rsid w:val="00503D98"/>
    <w:rsid w:val="00505865"/>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702F"/>
    <w:rsid w:val="005411FC"/>
    <w:rsid w:val="005413A1"/>
    <w:rsid w:val="00542A75"/>
    <w:rsid w:val="005452FC"/>
    <w:rsid w:val="00545FE7"/>
    <w:rsid w:val="005463DF"/>
    <w:rsid w:val="005501DF"/>
    <w:rsid w:val="00552C16"/>
    <w:rsid w:val="005530E6"/>
    <w:rsid w:val="005541AC"/>
    <w:rsid w:val="005569E1"/>
    <w:rsid w:val="0056296C"/>
    <w:rsid w:val="00563040"/>
    <w:rsid w:val="00563614"/>
    <w:rsid w:val="005659E9"/>
    <w:rsid w:val="005663B2"/>
    <w:rsid w:val="005742FC"/>
    <w:rsid w:val="005834CA"/>
    <w:rsid w:val="00583CEB"/>
    <w:rsid w:val="005850FE"/>
    <w:rsid w:val="00585148"/>
    <w:rsid w:val="0059008B"/>
    <w:rsid w:val="0059091D"/>
    <w:rsid w:val="00594F75"/>
    <w:rsid w:val="005977A8"/>
    <w:rsid w:val="005A05AF"/>
    <w:rsid w:val="005A0B69"/>
    <w:rsid w:val="005A1825"/>
    <w:rsid w:val="005A2320"/>
    <w:rsid w:val="005A5F4F"/>
    <w:rsid w:val="005A75CA"/>
    <w:rsid w:val="005B1EF9"/>
    <w:rsid w:val="005B2F77"/>
    <w:rsid w:val="005B55E8"/>
    <w:rsid w:val="005B776D"/>
    <w:rsid w:val="005C0465"/>
    <w:rsid w:val="005C4B39"/>
    <w:rsid w:val="005C61D3"/>
    <w:rsid w:val="005D075F"/>
    <w:rsid w:val="005D157E"/>
    <w:rsid w:val="005D2E9F"/>
    <w:rsid w:val="005D32B2"/>
    <w:rsid w:val="005D377E"/>
    <w:rsid w:val="005D49C1"/>
    <w:rsid w:val="005D542F"/>
    <w:rsid w:val="005D6ED4"/>
    <w:rsid w:val="005E1D64"/>
    <w:rsid w:val="005E2C5F"/>
    <w:rsid w:val="005E35D2"/>
    <w:rsid w:val="005E627C"/>
    <w:rsid w:val="005E746C"/>
    <w:rsid w:val="005F5F25"/>
    <w:rsid w:val="005F67EA"/>
    <w:rsid w:val="005F6FA5"/>
    <w:rsid w:val="006005D7"/>
    <w:rsid w:val="006021B5"/>
    <w:rsid w:val="00602DE5"/>
    <w:rsid w:val="00603FCA"/>
    <w:rsid w:val="00604192"/>
    <w:rsid w:val="0060489D"/>
    <w:rsid w:val="00610105"/>
    <w:rsid w:val="00612CCE"/>
    <w:rsid w:val="0061355C"/>
    <w:rsid w:val="00614878"/>
    <w:rsid w:val="00620F61"/>
    <w:rsid w:val="006234F5"/>
    <w:rsid w:val="00623D8B"/>
    <w:rsid w:val="00625DC0"/>
    <w:rsid w:val="006261A1"/>
    <w:rsid w:val="00626577"/>
    <w:rsid w:val="00631049"/>
    <w:rsid w:val="006329D5"/>
    <w:rsid w:val="00633B06"/>
    <w:rsid w:val="00635CE5"/>
    <w:rsid w:val="00642E53"/>
    <w:rsid w:val="00642FCF"/>
    <w:rsid w:val="00646AF1"/>
    <w:rsid w:val="00650E8A"/>
    <w:rsid w:val="0065153F"/>
    <w:rsid w:val="006533FE"/>
    <w:rsid w:val="00654307"/>
    <w:rsid w:val="006545C1"/>
    <w:rsid w:val="00654B23"/>
    <w:rsid w:val="00656FAB"/>
    <w:rsid w:val="006667B0"/>
    <w:rsid w:val="00666FBA"/>
    <w:rsid w:val="00667478"/>
    <w:rsid w:val="00667A4C"/>
    <w:rsid w:val="006721DB"/>
    <w:rsid w:val="00673A4D"/>
    <w:rsid w:val="0067452A"/>
    <w:rsid w:val="00674FF9"/>
    <w:rsid w:val="0067672C"/>
    <w:rsid w:val="00677B30"/>
    <w:rsid w:val="00684CF7"/>
    <w:rsid w:val="006857E3"/>
    <w:rsid w:val="00686B9F"/>
    <w:rsid w:val="006876A3"/>
    <w:rsid w:val="00687FF8"/>
    <w:rsid w:val="0069154C"/>
    <w:rsid w:val="00694461"/>
    <w:rsid w:val="006959E0"/>
    <w:rsid w:val="006968D4"/>
    <w:rsid w:val="006A0C81"/>
    <w:rsid w:val="006A1261"/>
    <w:rsid w:val="006A2B16"/>
    <w:rsid w:val="006A31D4"/>
    <w:rsid w:val="006A4EA5"/>
    <w:rsid w:val="006A4FC1"/>
    <w:rsid w:val="006A5A67"/>
    <w:rsid w:val="006A5BFB"/>
    <w:rsid w:val="006A5E33"/>
    <w:rsid w:val="006A6EAB"/>
    <w:rsid w:val="006B0EFD"/>
    <w:rsid w:val="006B2C05"/>
    <w:rsid w:val="006B42B6"/>
    <w:rsid w:val="006B4C2F"/>
    <w:rsid w:val="006B5F11"/>
    <w:rsid w:val="006B78E2"/>
    <w:rsid w:val="006C4776"/>
    <w:rsid w:val="006C61C6"/>
    <w:rsid w:val="006C6D7F"/>
    <w:rsid w:val="006D1537"/>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379B9"/>
    <w:rsid w:val="0074046E"/>
    <w:rsid w:val="00740F11"/>
    <w:rsid w:val="00741056"/>
    <w:rsid w:val="00741638"/>
    <w:rsid w:val="007416C9"/>
    <w:rsid w:val="00741F45"/>
    <w:rsid w:val="00743A43"/>
    <w:rsid w:val="00747B46"/>
    <w:rsid w:val="00753A2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77CE0"/>
    <w:rsid w:val="00780273"/>
    <w:rsid w:val="00781565"/>
    <w:rsid w:val="00782276"/>
    <w:rsid w:val="00782519"/>
    <w:rsid w:val="00783762"/>
    <w:rsid w:val="007859ED"/>
    <w:rsid w:val="00785C04"/>
    <w:rsid w:val="00785E27"/>
    <w:rsid w:val="00794E39"/>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4A6"/>
    <w:rsid w:val="007F68DA"/>
    <w:rsid w:val="007F6930"/>
    <w:rsid w:val="007F7DC8"/>
    <w:rsid w:val="007F7FAB"/>
    <w:rsid w:val="00800B99"/>
    <w:rsid w:val="00801266"/>
    <w:rsid w:val="00802294"/>
    <w:rsid w:val="008121E2"/>
    <w:rsid w:val="008132D7"/>
    <w:rsid w:val="0081423A"/>
    <w:rsid w:val="00815D30"/>
    <w:rsid w:val="00816D7F"/>
    <w:rsid w:val="008175CF"/>
    <w:rsid w:val="0082489B"/>
    <w:rsid w:val="00824B1C"/>
    <w:rsid w:val="00825603"/>
    <w:rsid w:val="00832545"/>
    <w:rsid w:val="008337A0"/>
    <w:rsid w:val="00834921"/>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7859"/>
    <w:rsid w:val="008602D0"/>
    <w:rsid w:val="008607EA"/>
    <w:rsid w:val="00861617"/>
    <w:rsid w:val="00861679"/>
    <w:rsid w:val="008624F1"/>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48DF"/>
    <w:rsid w:val="008848F6"/>
    <w:rsid w:val="00885582"/>
    <w:rsid w:val="00891D5B"/>
    <w:rsid w:val="008947B1"/>
    <w:rsid w:val="00894D68"/>
    <w:rsid w:val="00897968"/>
    <w:rsid w:val="008A011D"/>
    <w:rsid w:val="008A0FA7"/>
    <w:rsid w:val="008A11C6"/>
    <w:rsid w:val="008A29BB"/>
    <w:rsid w:val="008A638F"/>
    <w:rsid w:val="008A6934"/>
    <w:rsid w:val="008A705F"/>
    <w:rsid w:val="008A79AF"/>
    <w:rsid w:val="008A7E48"/>
    <w:rsid w:val="008B37D7"/>
    <w:rsid w:val="008B43BD"/>
    <w:rsid w:val="008B4788"/>
    <w:rsid w:val="008B5D62"/>
    <w:rsid w:val="008B743A"/>
    <w:rsid w:val="008B7B7A"/>
    <w:rsid w:val="008C02E7"/>
    <w:rsid w:val="008C084D"/>
    <w:rsid w:val="008C0B74"/>
    <w:rsid w:val="008C342A"/>
    <w:rsid w:val="008C3A8A"/>
    <w:rsid w:val="008C3BF9"/>
    <w:rsid w:val="008C3EF4"/>
    <w:rsid w:val="008D13E1"/>
    <w:rsid w:val="008D3A92"/>
    <w:rsid w:val="008D6D58"/>
    <w:rsid w:val="008D7E0D"/>
    <w:rsid w:val="008E0145"/>
    <w:rsid w:val="008E1AB3"/>
    <w:rsid w:val="008E2283"/>
    <w:rsid w:val="008E4590"/>
    <w:rsid w:val="008E58A6"/>
    <w:rsid w:val="008E5BF9"/>
    <w:rsid w:val="008E617F"/>
    <w:rsid w:val="008F0C9E"/>
    <w:rsid w:val="008F14CA"/>
    <w:rsid w:val="008F154F"/>
    <w:rsid w:val="008F1737"/>
    <w:rsid w:val="008F1F21"/>
    <w:rsid w:val="008F3FB2"/>
    <w:rsid w:val="008F43F3"/>
    <w:rsid w:val="008F6A2B"/>
    <w:rsid w:val="008F7C3F"/>
    <w:rsid w:val="00900C27"/>
    <w:rsid w:val="00901323"/>
    <w:rsid w:val="0090379F"/>
    <w:rsid w:val="00904ED0"/>
    <w:rsid w:val="00904EDC"/>
    <w:rsid w:val="009105C2"/>
    <w:rsid w:val="00912888"/>
    <w:rsid w:val="00917064"/>
    <w:rsid w:val="00917862"/>
    <w:rsid w:val="00920CCE"/>
    <w:rsid w:val="009225AC"/>
    <w:rsid w:val="00923FB9"/>
    <w:rsid w:val="00924620"/>
    <w:rsid w:val="00927DFA"/>
    <w:rsid w:val="009309F2"/>
    <w:rsid w:val="00936237"/>
    <w:rsid w:val="00936A76"/>
    <w:rsid w:val="009414AA"/>
    <w:rsid w:val="009435CC"/>
    <w:rsid w:val="009462CF"/>
    <w:rsid w:val="00950D03"/>
    <w:rsid w:val="00954E53"/>
    <w:rsid w:val="009557C2"/>
    <w:rsid w:val="00956A9D"/>
    <w:rsid w:val="009616C8"/>
    <w:rsid w:val="00961DBE"/>
    <w:rsid w:val="00963479"/>
    <w:rsid w:val="00963C70"/>
    <w:rsid w:val="00965240"/>
    <w:rsid w:val="00965F71"/>
    <w:rsid w:val="00970967"/>
    <w:rsid w:val="00970F93"/>
    <w:rsid w:val="00971F9E"/>
    <w:rsid w:val="00972763"/>
    <w:rsid w:val="00974513"/>
    <w:rsid w:val="0097486B"/>
    <w:rsid w:val="00974F8A"/>
    <w:rsid w:val="00975DB7"/>
    <w:rsid w:val="00975FAB"/>
    <w:rsid w:val="0097725F"/>
    <w:rsid w:val="00981B67"/>
    <w:rsid w:val="00984BA7"/>
    <w:rsid w:val="00985F52"/>
    <w:rsid w:val="009875D1"/>
    <w:rsid w:val="00990794"/>
    <w:rsid w:val="00991C19"/>
    <w:rsid w:val="00992F84"/>
    <w:rsid w:val="00993FF7"/>
    <w:rsid w:val="00994F57"/>
    <w:rsid w:val="00995120"/>
    <w:rsid w:val="00996664"/>
    <w:rsid w:val="00996726"/>
    <w:rsid w:val="009976F6"/>
    <w:rsid w:val="00997C6C"/>
    <w:rsid w:val="009A1A37"/>
    <w:rsid w:val="009A243F"/>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2033"/>
    <w:rsid w:val="009E32ED"/>
    <w:rsid w:val="009E33DC"/>
    <w:rsid w:val="009E3A71"/>
    <w:rsid w:val="009E604B"/>
    <w:rsid w:val="009E70E8"/>
    <w:rsid w:val="009F32E8"/>
    <w:rsid w:val="009F53D2"/>
    <w:rsid w:val="009F6D54"/>
    <w:rsid w:val="00A0092A"/>
    <w:rsid w:val="00A01291"/>
    <w:rsid w:val="00A02FAF"/>
    <w:rsid w:val="00A03BF8"/>
    <w:rsid w:val="00A06A70"/>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80785"/>
    <w:rsid w:val="00A82870"/>
    <w:rsid w:val="00A85345"/>
    <w:rsid w:val="00A85A87"/>
    <w:rsid w:val="00A86A93"/>
    <w:rsid w:val="00A90935"/>
    <w:rsid w:val="00A91A72"/>
    <w:rsid w:val="00A95080"/>
    <w:rsid w:val="00A9604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45E"/>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3A1F"/>
    <w:rsid w:val="00B10B0D"/>
    <w:rsid w:val="00B10F61"/>
    <w:rsid w:val="00B13281"/>
    <w:rsid w:val="00B1361F"/>
    <w:rsid w:val="00B143B8"/>
    <w:rsid w:val="00B2202D"/>
    <w:rsid w:val="00B24672"/>
    <w:rsid w:val="00B322E9"/>
    <w:rsid w:val="00B32B0A"/>
    <w:rsid w:val="00B32C73"/>
    <w:rsid w:val="00B35ECE"/>
    <w:rsid w:val="00B35F3C"/>
    <w:rsid w:val="00B40FFF"/>
    <w:rsid w:val="00B41A3C"/>
    <w:rsid w:val="00B42DA6"/>
    <w:rsid w:val="00B454EC"/>
    <w:rsid w:val="00B45E43"/>
    <w:rsid w:val="00B46FDC"/>
    <w:rsid w:val="00B472BE"/>
    <w:rsid w:val="00B55C8C"/>
    <w:rsid w:val="00B63E34"/>
    <w:rsid w:val="00B6400F"/>
    <w:rsid w:val="00B6475D"/>
    <w:rsid w:val="00B7038F"/>
    <w:rsid w:val="00B71EA4"/>
    <w:rsid w:val="00B742DF"/>
    <w:rsid w:val="00B74467"/>
    <w:rsid w:val="00B75DDC"/>
    <w:rsid w:val="00B76CFE"/>
    <w:rsid w:val="00B77BD2"/>
    <w:rsid w:val="00B80CFB"/>
    <w:rsid w:val="00B80D7F"/>
    <w:rsid w:val="00B81254"/>
    <w:rsid w:val="00B83E37"/>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26D"/>
    <w:rsid w:val="00BB5401"/>
    <w:rsid w:val="00BC0CA8"/>
    <w:rsid w:val="00BC1386"/>
    <w:rsid w:val="00BC18C9"/>
    <w:rsid w:val="00BC66D6"/>
    <w:rsid w:val="00BD0D02"/>
    <w:rsid w:val="00BD3BA7"/>
    <w:rsid w:val="00BD4385"/>
    <w:rsid w:val="00BD4806"/>
    <w:rsid w:val="00BD5A43"/>
    <w:rsid w:val="00BD6355"/>
    <w:rsid w:val="00BD6D09"/>
    <w:rsid w:val="00BE040B"/>
    <w:rsid w:val="00BE18A9"/>
    <w:rsid w:val="00BE4F4E"/>
    <w:rsid w:val="00BE7034"/>
    <w:rsid w:val="00BF3BED"/>
    <w:rsid w:val="00BF3F01"/>
    <w:rsid w:val="00BF64D2"/>
    <w:rsid w:val="00C0101B"/>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81F"/>
    <w:rsid w:val="00C32F63"/>
    <w:rsid w:val="00C33E90"/>
    <w:rsid w:val="00C34499"/>
    <w:rsid w:val="00C36861"/>
    <w:rsid w:val="00C36C9A"/>
    <w:rsid w:val="00C3735A"/>
    <w:rsid w:val="00C37EE2"/>
    <w:rsid w:val="00C401BC"/>
    <w:rsid w:val="00C40D2A"/>
    <w:rsid w:val="00C43B82"/>
    <w:rsid w:val="00C44141"/>
    <w:rsid w:val="00C44202"/>
    <w:rsid w:val="00C47073"/>
    <w:rsid w:val="00C52471"/>
    <w:rsid w:val="00C569F3"/>
    <w:rsid w:val="00C56B29"/>
    <w:rsid w:val="00C57A32"/>
    <w:rsid w:val="00C603BF"/>
    <w:rsid w:val="00C613DF"/>
    <w:rsid w:val="00C62780"/>
    <w:rsid w:val="00C64E0A"/>
    <w:rsid w:val="00C65A90"/>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C4E79"/>
    <w:rsid w:val="00CD17E2"/>
    <w:rsid w:val="00CD1F51"/>
    <w:rsid w:val="00CD393E"/>
    <w:rsid w:val="00CD3B8A"/>
    <w:rsid w:val="00CD4803"/>
    <w:rsid w:val="00CD4CA6"/>
    <w:rsid w:val="00CE1059"/>
    <w:rsid w:val="00CE1806"/>
    <w:rsid w:val="00CE56BB"/>
    <w:rsid w:val="00CE56CC"/>
    <w:rsid w:val="00CE5DD5"/>
    <w:rsid w:val="00CE5FE0"/>
    <w:rsid w:val="00CF1F37"/>
    <w:rsid w:val="00CF324F"/>
    <w:rsid w:val="00CF4ED2"/>
    <w:rsid w:val="00CF699C"/>
    <w:rsid w:val="00D02F38"/>
    <w:rsid w:val="00D03354"/>
    <w:rsid w:val="00D04AE4"/>
    <w:rsid w:val="00D05FC9"/>
    <w:rsid w:val="00D06168"/>
    <w:rsid w:val="00D07197"/>
    <w:rsid w:val="00D071FD"/>
    <w:rsid w:val="00D1024D"/>
    <w:rsid w:val="00D111FD"/>
    <w:rsid w:val="00D11A8E"/>
    <w:rsid w:val="00D11C5C"/>
    <w:rsid w:val="00D13CDB"/>
    <w:rsid w:val="00D13F40"/>
    <w:rsid w:val="00D144E7"/>
    <w:rsid w:val="00D14F3B"/>
    <w:rsid w:val="00D16C0D"/>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5668"/>
    <w:rsid w:val="00D57A42"/>
    <w:rsid w:val="00D60171"/>
    <w:rsid w:val="00D60A14"/>
    <w:rsid w:val="00D60EC4"/>
    <w:rsid w:val="00D63A6A"/>
    <w:rsid w:val="00D63CF9"/>
    <w:rsid w:val="00D6419B"/>
    <w:rsid w:val="00D64231"/>
    <w:rsid w:val="00D64291"/>
    <w:rsid w:val="00D65306"/>
    <w:rsid w:val="00D66DAD"/>
    <w:rsid w:val="00D722D4"/>
    <w:rsid w:val="00D7361D"/>
    <w:rsid w:val="00D74EE8"/>
    <w:rsid w:val="00D754DA"/>
    <w:rsid w:val="00D80730"/>
    <w:rsid w:val="00D83426"/>
    <w:rsid w:val="00D8397D"/>
    <w:rsid w:val="00D83CA7"/>
    <w:rsid w:val="00D87AC9"/>
    <w:rsid w:val="00D9067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1C2"/>
    <w:rsid w:val="00E12451"/>
    <w:rsid w:val="00E130E9"/>
    <w:rsid w:val="00E14119"/>
    <w:rsid w:val="00E14CF1"/>
    <w:rsid w:val="00E20580"/>
    <w:rsid w:val="00E21765"/>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5B09"/>
    <w:rsid w:val="00E770F1"/>
    <w:rsid w:val="00E77398"/>
    <w:rsid w:val="00E774A1"/>
    <w:rsid w:val="00E81409"/>
    <w:rsid w:val="00E81FED"/>
    <w:rsid w:val="00E831DD"/>
    <w:rsid w:val="00E83CB3"/>
    <w:rsid w:val="00E84959"/>
    <w:rsid w:val="00E84CE3"/>
    <w:rsid w:val="00E8737C"/>
    <w:rsid w:val="00E916DD"/>
    <w:rsid w:val="00E9218C"/>
    <w:rsid w:val="00E93DC8"/>
    <w:rsid w:val="00E963CD"/>
    <w:rsid w:val="00E96941"/>
    <w:rsid w:val="00EA0CE5"/>
    <w:rsid w:val="00EA0EEB"/>
    <w:rsid w:val="00EA207D"/>
    <w:rsid w:val="00EA6BCE"/>
    <w:rsid w:val="00EA77A8"/>
    <w:rsid w:val="00EA7EE5"/>
    <w:rsid w:val="00EB0541"/>
    <w:rsid w:val="00EB091D"/>
    <w:rsid w:val="00EB0D68"/>
    <w:rsid w:val="00EB10C3"/>
    <w:rsid w:val="00EB198A"/>
    <w:rsid w:val="00EB463F"/>
    <w:rsid w:val="00EB749B"/>
    <w:rsid w:val="00EB7D31"/>
    <w:rsid w:val="00EC4E71"/>
    <w:rsid w:val="00EC64E6"/>
    <w:rsid w:val="00EC7753"/>
    <w:rsid w:val="00ED3028"/>
    <w:rsid w:val="00ED317E"/>
    <w:rsid w:val="00ED4E2D"/>
    <w:rsid w:val="00ED7344"/>
    <w:rsid w:val="00ED772B"/>
    <w:rsid w:val="00ED7871"/>
    <w:rsid w:val="00EE4FA4"/>
    <w:rsid w:val="00EE5CAF"/>
    <w:rsid w:val="00EE72C4"/>
    <w:rsid w:val="00EE7EC6"/>
    <w:rsid w:val="00EF060C"/>
    <w:rsid w:val="00EF7E90"/>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C94"/>
    <w:rsid w:val="00F40075"/>
    <w:rsid w:val="00F41D49"/>
    <w:rsid w:val="00F422C5"/>
    <w:rsid w:val="00F42EC4"/>
    <w:rsid w:val="00F447B2"/>
    <w:rsid w:val="00F45A89"/>
    <w:rsid w:val="00F52599"/>
    <w:rsid w:val="00F52CE1"/>
    <w:rsid w:val="00F549DE"/>
    <w:rsid w:val="00F55F07"/>
    <w:rsid w:val="00F607DE"/>
    <w:rsid w:val="00F62C4E"/>
    <w:rsid w:val="00F63291"/>
    <w:rsid w:val="00F66252"/>
    <w:rsid w:val="00F6752C"/>
    <w:rsid w:val="00F67AB7"/>
    <w:rsid w:val="00F71C57"/>
    <w:rsid w:val="00F73B0B"/>
    <w:rsid w:val="00F75C6B"/>
    <w:rsid w:val="00F75E58"/>
    <w:rsid w:val="00F7777F"/>
    <w:rsid w:val="00F77F7C"/>
    <w:rsid w:val="00F803B1"/>
    <w:rsid w:val="00F81941"/>
    <w:rsid w:val="00F82065"/>
    <w:rsid w:val="00F82122"/>
    <w:rsid w:val="00F84993"/>
    <w:rsid w:val="00F84BE0"/>
    <w:rsid w:val="00F86C15"/>
    <w:rsid w:val="00F90BB5"/>
    <w:rsid w:val="00F9615A"/>
    <w:rsid w:val="00F96E89"/>
    <w:rsid w:val="00F97380"/>
    <w:rsid w:val="00F9762E"/>
    <w:rsid w:val="00F97D7D"/>
    <w:rsid w:val="00FA21BB"/>
    <w:rsid w:val="00FA3CB2"/>
    <w:rsid w:val="00FA60EF"/>
    <w:rsid w:val="00FA66F3"/>
    <w:rsid w:val="00FA6F49"/>
    <w:rsid w:val="00FA7FB9"/>
    <w:rsid w:val="00FB1861"/>
    <w:rsid w:val="00FB2D85"/>
    <w:rsid w:val="00FB449F"/>
    <w:rsid w:val="00FB5C17"/>
    <w:rsid w:val="00FB6472"/>
    <w:rsid w:val="00FB6C0D"/>
    <w:rsid w:val="00FC0119"/>
    <w:rsid w:val="00FC3669"/>
    <w:rsid w:val="00FC3CD8"/>
    <w:rsid w:val="00FC4DE3"/>
    <w:rsid w:val="00FC526E"/>
    <w:rsid w:val="00FC6A9E"/>
    <w:rsid w:val="00FD3496"/>
    <w:rsid w:val="00FD7EC1"/>
    <w:rsid w:val="00FD7F9F"/>
    <w:rsid w:val="00FE12E6"/>
    <w:rsid w:val="00FE1405"/>
    <w:rsid w:val="00FE26BC"/>
    <w:rsid w:val="00FE2C86"/>
    <w:rsid w:val="00FE3319"/>
    <w:rsid w:val="00FE393C"/>
    <w:rsid w:val="00FE5D4F"/>
    <w:rsid w:val="00FE6C3F"/>
    <w:rsid w:val="00FF0ABC"/>
    <w:rsid w:val="00FF0B94"/>
    <w:rsid w:val="00FF1B05"/>
    <w:rsid w:val="00FF2DB2"/>
    <w:rsid w:val="00FF3E7B"/>
    <w:rsid w:val="00FF5873"/>
    <w:rsid w:val="00FF6BF2"/>
    <w:rsid w:val="24215313"/>
    <w:rsid w:val="50535E0B"/>
    <w:rsid w:val="5BC94E90"/>
    <w:rsid w:val="73A30043"/>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1B4C9"/>
  <w15:docId w15:val="{F4FA3AB8-D6E5-4DF3-955A-6A803D20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rPr>
  </w:style>
  <w:style w:type="paragraph" w:styleId="1">
    <w:name w:val="heading 1"/>
    <w:basedOn w:val="a"/>
    <w:next w:val="a"/>
    <w:link w:val="10"/>
    <w:qFormat/>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qFormat/>
    <w:rPr>
      <w:vertAlign w:val="superscript"/>
    </w:rPr>
  </w:style>
  <w:style w:type="character" w:styleId="a4">
    <w:name w:val="annotation reference"/>
    <w:basedOn w:val="a0"/>
    <w:uiPriority w:val="99"/>
    <w:semiHidden/>
    <w:unhideWhenUsed/>
    <w:qFormat/>
    <w:rPr>
      <w:sz w:val="18"/>
      <w:szCs w:val="18"/>
    </w:rPr>
  </w:style>
  <w:style w:type="paragraph" w:styleId="a5">
    <w:name w:val="Balloon Text"/>
    <w:basedOn w:val="a"/>
    <w:link w:val="a6"/>
    <w:uiPriority w:val="99"/>
    <w:semiHidden/>
    <w:unhideWhenUsed/>
    <w:qFormat/>
    <w:rPr>
      <w:rFonts w:ascii="Segoe UI" w:hAnsi="Segoe UI" w:cs="Segoe UI"/>
      <w:sz w:val="18"/>
      <w:szCs w:val="18"/>
    </w:rPr>
  </w:style>
  <w:style w:type="paragraph" w:styleId="a7">
    <w:name w:val="annotation text"/>
    <w:basedOn w:val="a"/>
    <w:link w:val="a8"/>
    <w:uiPriority w:val="99"/>
    <w:semiHidden/>
    <w:unhideWhenUsed/>
    <w:qFormat/>
    <w:rPr>
      <w:sz w:val="24"/>
      <w:szCs w:val="24"/>
    </w:rPr>
  </w:style>
  <w:style w:type="paragraph" w:styleId="a9">
    <w:name w:val="annotation subject"/>
    <w:basedOn w:val="a7"/>
    <w:next w:val="a7"/>
    <w:link w:val="aa"/>
    <w:uiPriority w:val="99"/>
    <w:semiHidden/>
    <w:unhideWhenUsed/>
    <w:qFormat/>
    <w:rPr>
      <w:b/>
      <w:bCs/>
      <w:sz w:val="20"/>
      <w:szCs w:val="20"/>
    </w:rPr>
  </w:style>
  <w:style w:type="paragraph" w:styleId="ab">
    <w:name w:val="footnote text"/>
    <w:basedOn w:val="a"/>
    <w:link w:val="ac"/>
    <w:uiPriority w:val="99"/>
    <w:unhideWhenUsed/>
    <w:qFormat/>
    <w:pPr>
      <w:spacing w:after="200" w:line="276" w:lineRule="auto"/>
    </w:pPr>
    <w:rPr>
      <w:rFonts w:ascii="Calibri" w:eastAsia="Calibri" w:hAnsi="Calibri"/>
    </w:rPr>
  </w:style>
  <w:style w:type="paragraph" w:styleId="ad">
    <w:name w:val="header"/>
    <w:basedOn w:val="a"/>
    <w:link w:val="ae"/>
    <w:uiPriority w:val="99"/>
    <w:unhideWhenUsed/>
    <w:qFormat/>
    <w:pPr>
      <w:tabs>
        <w:tab w:val="center" w:pos="4677"/>
        <w:tab w:val="right" w:pos="9355"/>
      </w:tabs>
    </w:pPr>
  </w:style>
  <w:style w:type="paragraph" w:styleId="af">
    <w:name w:val="Body Text"/>
    <w:basedOn w:val="a"/>
    <w:link w:val="af0"/>
    <w:qFormat/>
    <w:pPr>
      <w:jc w:val="both"/>
    </w:pPr>
    <w:rPr>
      <w:sz w:val="24"/>
    </w:rPr>
  </w:style>
  <w:style w:type="paragraph" w:styleId="af1">
    <w:name w:val="Body Text Indent"/>
    <w:basedOn w:val="a"/>
    <w:link w:val="af2"/>
    <w:uiPriority w:val="99"/>
    <w:unhideWhenUsed/>
    <w:qFormat/>
    <w:pPr>
      <w:spacing w:after="120"/>
      <w:ind w:left="283"/>
    </w:pPr>
  </w:style>
  <w:style w:type="paragraph" w:styleId="af3">
    <w:name w:val="Title"/>
    <w:basedOn w:val="a"/>
    <w:link w:val="af4"/>
    <w:qFormat/>
    <w:pPr>
      <w:jc w:val="center"/>
    </w:pPr>
    <w:rPr>
      <w:b/>
      <w:color w:val="000000"/>
      <w:sz w:val="24"/>
    </w:rPr>
  </w:style>
  <w:style w:type="paragraph" w:styleId="af5">
    <w:name w:val="footer"/>
    <w:basedOn w:val="a"/>
    <w:link w:val="af6"/>
    <w:uiPriority w:val="99"/>
    <w:unhideWhenUsed/>
    <w:qFormat/>
    <w:pPr>
      <w:tabs>
        <w:tab w:val="center" w:pos="4677"/>
        <w:tab w:val="right" w:pos="9355"/>
      </w:tabs>
    </w:pPr>
  </w:style>
  <w:style w:type="paragraph" w:styleId="af7">
    <w:name w:val="Normal (Web)"/>
    <w:basedOn w:val="a"/>
    <w:qFormat/>
    <w:rPr>
      <w:sz w:val="24"/>
    </w:rPr>
  </w:style>
  <w:style w:type="character" w:customStyle="1" w:styleId="10">
    <w:name w:val="Заголовок 1 Знак"/>
    <w:link w:val="1"/>
    <w:qFormat/>
    <w:rPr>
      <w:rFonts w:ascii="Times New Roman" w:eastAsia="Times New Roman" w:hAnsi="Times New Roman" w:cs="Times New Roman"/>
      <w:b/>
      <w:sz w:val="22"/>
      <w:szCs w:val="20"/>
      <w:lang w:eastAsia="ru-RU"/>
    </w:rPr>
  </w:style>
  <w:style w:type="character" w:customStyle="1" w:styleId="af0">
    <w:name w:val="Основной текст Знак"/>
    <w:link w:val="af"/>
    <w:qFormat/>
    <w:rPr>
      <w:rFonts w:ascii="Times New Roman" w:eastAsia="Times New Roman" w:hAnsi="Times New Roman" w:cs="Times New Roman"/>
      <w:szCs w:val="20"/>
      <w:lang w:eastAsia="ru-RU"/>
    </w:rPr>
  </w:style>
  <w:style w:type="paragraph" w:customStyle="1" w:styleId="ConsPlusNormal">
    <w:name w:val="ConsPlusNormal"/>
    <w:qFormat/>
    <w:pPr>
      <w:widowControl w:val="0"/>
      <w:autoSpaceDE w:val="0"/>
      <w:autoSpaceDN w:val="0"/>
      <w:adjustRightInd w:val="0"/>
    </w:pPr>
    <w:rPr>
      <w:rFonts w:ascii="Arial" w:hAnsi="Arial" w:cs="Arial"/>
      <w:lang w:eastAsia="en-US"/>
    </w:rPr>
  </w:style>
  <w:style w:type="character" w:customStyle="1" w:styleId="ac">
    <w:name w:val="Текст сноски Знак"/>
    <w:link w:val="ab"/>
    <w:uiPriority w:val="99"/>
    <w:qFormat/>
    <w:rPr>
      <w:rFonts w:ascii="Calibri" w:eastAsia="Calibri" w:hAnsi="Calibri" w:cs="Times New Roman"/>
      <w:sz w:val="20"/>
      <w:szCs w:val="20"/>
      <w:lang w:eastAsia="ru-RU"/>
    </w:rPr>
  </w:style>
  <w:style w:type="character" w:customStyle="1" w:styleId="af2">
    <w:name w:val="Основной текст с отступом Знак"/>
    <w:link w:val="af1"/>
    <w:uiPriority w:val="99"/>
    <w:qFormat/>
    <w:rPr>
      <w:rFonts w:ascii="Times New Roman" w:eastAsia="Times New Roman" w:hAnsi="Times New Roman" w:cs="Times New Roman"/>
      <w:sz w:val="20"/>
      <w:szCs w:val="20"/>
      <w:lang w:eastAsia="ru-RU"/>
    </w:rPr>
  </w:style>
  <w:style w:type="character" w:customStyle="1" w:styleId="apple-converted-space">
    <w:name w:val="apple-converted-space"/>
    <w:qFormat/>
  </w:style>
  <w:style w:type="character" w:customStyle="1" w:styleId="af4">
    <w:name w:val="Заголовок Знак"/>
    <w:link w:val="af3"/>
    <w:qFormat/>
    <w:rPr>
      <w:rFonts w:ascii="Times New Roman" w:eastAsia="Times New Roman" w:hAnsi="Times New Roman" w:cs="Times New Roman"/>
      <w:b/>
      <w:color w:val="000000"/>
      <w:szCs w:val="20"/>
      <w:lang w:eastAsia="ru-RU"/>
    </w:rPr>
  </w:style>
  <w:style w:type="character" w:customStyle="1" w:styleId="96">
    <w:name w:val="Основной текст96"/>
    <w:qFormat/>
    <w:rPr>
      <w:shd w:val="clear" w:color="auto" w:fill="FFFFFF"/>
    </w:rPr>
  </w:style>
  <w:style w:type="paragraph" w:customStyle="1" w:styleId="11">
    <w:name w:val="Основной текст с отступом1"/>
    <w:qFormat/>
    <w:pPr>
      <w:ind w:firstLine="720"/>
      <w:jc w:val="both"/>
    </w:pPr>
    <w:rPr>
      <w:rFonts w:ascii="Times New Roman" w:eastAsia="ヒラギノ角ゴ Pro W3" w:hAnsi="Times New Roman"/>
      <w:color w:val="000000"/>
      <w:sz w:val="26"/>
    </w:rPr>
  </w:style>
  <w:style w:type="character" w:customStyle="1" w:styleId="a6">
    <w:name w:val="Текст выноски Знак"/>
    <w:link w:val="a5"/>
    <w:uiPriority w:val="99"/>
    <w:semiHidden/>
    <w:qFormat/>
    <w:rPr>
      <w:rFonts w:ascii="Segoe UI" w:eastAsia="Times New Roman" w:hAnsi="Segoe UI" w:cs="Segoe UI"/>
      <w:sz w:val="18"/>
      <w:szCs w:val="18"/>
    </w:rPr>
  </w:style>
  <w:style w:type="character" w:customStyle="1" w:styleId="a8">
    <w:name w:val="Текст примечания Знак"/>
    <w:basedOn w:val="a0"/>
    <w:link w:val="a7"/>
    <w:uiPriority w:val="99"/>
    <w:semiHidden/>
    <w:qFormat/>
    <w:rPr>
      <w:rFonts w:ascii="Times New Roman" w:eastAsia="Times New Roman" w:hAnsi="Times New Roman"/>
      <w:sz w:val="24"/>
      <w:szCs w:val="24"/>
    </w:rPr>
  </w:style>
  <w:style w:type="character" w:customStyle="1" w:styleId="aa">
    <w:name w:val="Тема примечания Знак"/>
    <w:basedOn w:val="a8"/>
    <w:link w:val="a9"/>
    <w:uiPriority w:val="99"/>
    <w:semiHidden/>
    <w:qFormat/>
    <w:rPr>
      <w:rFonts w:ascii="Times New Roman" w:eastAsia="Times New Roman" w:hAnsi="Times New Roman"/>
      <w:b/>
      <w:bCs/>
      <w:sz w:val="24"/>
      <w:szCs w:val="24"/>
    </w:rPr>
  </w:style>
  <w:style w:type="character" w:customStyle="1" w:styleId="af8">
    <w:name w:val="Основной текст_"/>
    <w:link w:val="99"/>
    <w:qFormat/>
    <w:rPr>
      <w:shd w:val="clear" w:color="auto" w:fill="FFFFFF"/>
    </w:rPr>
  </w:style>
  <w:style w:type="paragraph" w:customStyle="1" w:styleId="99">
    <w:name w:val="Основной текст99"/>
    <w:basedOn w:val="a"/>
    <w:link w:val="af8"/>
    <w:qFormat/>
    <w:pPr>
      <w:shd w:val="clear" w:color="auto" w:fill="FFFFFF"/>
      <w:spacing w:before="5700" w:line="264" w:lineRule="exact"/>
      <w:ind w:hanging="460"/>
      <w:jc w:val="center"/>
    </w:pPr>
    <w:rPr>
      <w:rFonts w:ascii="Calibri" w:eastAsia="Calibri" w:hAnsi="Calibri"/>
    </w:rPr>
  </w:style>
  <w:style w:type="paragraph" w:styleId="af9">
    <w:name w:val="List Paragraph"/>
    <w:basedOn w:val="a"/>
    <w:uiPriority w:val="99"/>
    <w:qFormat/>
    <w:pPr>
      <w:ind w:left="720"/>
      <w:contextualSpacing/>
    </w:pPr>
  </w:style>
  <w:style w:type="character" w:customStyle="1" w:styleId="97">
    <w:name w:val="Основной текст97"/>
    <w:basedOn w:val="af8"/>
    <w:qFormat/>
    <w:rPr>
      <w:shd w:val="clear" w:color="auto" w:fill="FFFFFF"/>
    </w:rPr>
  </w:style>
  <w:style w:type="character" w:customStyle="1" w:styleId="afa">
    <w:name w:val="Гипертекстовая ссылка"/>
    <w:uiPriority w:val="99"/>
    <w:qFormat/>
    <w:rPr>
      <w:color w:val="106BBE"/>
    </w:rPr>
  </w:style>
  <w:style w:type="character" w:customStyle="1" w:styleId="ae">
    <w:name w:val="Верхний колонтитул Знак"/>
    <w:basedOn w:val="a0"/>
    <w:link w:val="ad"/>
    <w:uiPriority w:val="99"/>
    <w:qFormat/>
    <w:rPr>
      <w:rFonts w:ascii="Times New Roman" w:eastAsia="Times New Roman" w:hAnsi="Times New Roman"/>
    </w:rPr>
  </w:style>
  <w:style w:type="character" w:customStyle="1" w:styleId="af6">
    <w:name w:val="Нижний колонтитул Знак"/>
    <w:basedOn w:val="a0"/>
    <w:link w:val="af5"/>
    <w:uiPriority w:val="99"/>
    <w:qFormat/>
    <w:rPr>
      <w:rFonts w:ascii="Times New Roman" w:eastAsia="Times New Roman" w:hAnsi="Times New Roman"/>
    </w:rPr>
  </w:style>
  <w:style w:type="paragraph" w:customStyle="1" w:styleId="12">
    <w:name w:val="1"/>
    <w:basedOn w:val="a"/>
    <w:next w:val="af7"/>
    <w:qFormat/>
    <w:rPr>
      <w:sz w:val="24"/>
    </w:rPr>
  </w:style>
  <w:style w:type="paragraph" w:customStyle="1" w:styleId="13">
    <w:name w:val="Название1"/>
    <w:basedOn w:val="a"/>
    <w:link w:val="afb"/>
    <w:qFormat/>
    <w:pPr>
      <w:jc w:val="center"/>
    </w:pPr>
    <w:rPr>
      <w:rFonts w:eastAsia="Calibri"/>
      <w:b/>
    </w:rPr>
  </w:style>
  <w:style w:type="paragraph" w:customStyle="1" w:styleId="3">
    <w:name w:val="3"/>
    <w:basedOn w:val="a"/>
    <w:next w:val="af7"/>
    <w:qFormat/>
    <w:rPr>
      <w:sz w:val="24"/>
    </w:rPr>
  </w:style>
  <w:style w:type="character" w:customStyle="1" w:styleId="afb">
    <w:name w:val="Название Знак"/>
    <w:link w:val="13"/>
    <w:qFormat/>
    <w:locked/>
    <w:rPr>
      <w:rFonts w:ascii="Times New Roman" w:hAnsi="Times New Roman"/>
      <w:b/>
    </w:rPr>
  </w:style>
  <w:style w:type="paragraph" w:customStyle="1" w:styleId="14">
    <w:name w:val="Основной текст1"/>
    <w:basedOn w:val="a"/>
    <w:qFormat/>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 w:type="paragraph" w:customStyle="1" w:styleId="2">
    <w:name w:val="2"/>
    <w:basedOn w:val="a"/>
    <w:next w:val="af7"/>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5DF59-A0C7-414E-9B45-84B3B68B6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1043</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12</cp:revision>
  <cp:lastPrinted>2024-12-27T12:42:00Z</cp:lastPrinted>
  <dcterms:created xsi:type="dcterms:W3CDTF">2024-11-24T15:51:00Z</dcterms:created>
  <dcterms:modified xsi:type="dcterms:W3CDTF">2025-01-20T09:41:00Z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500970E114A74BF994F63A9064E11BF8_13</vt:lpwstr>
  </property>
</Properties>
</file>